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B5" w:rsidRDefault="00C801B5">
      <w:pPr>
        <w:pStyle w:val="Heading1"/>
        <w:jc w:val="center"/>
      </w:pPr>
      <w:bookmarkStart w:id="0" w:name="_GoBack"/>
      <w:bookmarkEnd w:id="0"/>
      <w:r>
        <w:t xml:space="preserve">EXPERIMENT </w:t>
      </w:r>
      <w:r w:rsidR="00854980">
        <w:t>4</w:t>
      </w:r>
      <w:r>
        <w:t>--MSI COMBINATIONAL LOGIC</w:t>
      </w:r>
    </w:p>
    <w:p w:rsidR="00C801B5" w:rsidRDefault="00C801B5">
      <w:pPr>
        <w:pStyle w:val="Heading1"/>
        <w:jc w:val="center"/>
      </w:pPr>
      <w:r>
        <w:t>FINAL REPORT</w:t>
      </w: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r>
        <w:rPr>
          <w:b/>
        </w:rPr>
        <w:t xml:space="preserve">I.  </w:t>
      </w:r>
      <w:r>
        <w:rPr>
          <w:b/>
          <w:i/>
        </w:rPr>
        <w:t>Binary Adder/</w:t>
      </w:r>
      <w:proofErr w:type="spellStart"/>
      <w:r>
        <w:rPr>
          <w:b/>
          <w:i/>
        </w:rPr>
        <w:t>Subtracter</w:t>
      </w:r>
      <w:proofErr w:type="spellEnd"/>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pPr>
      <w:r>
        <w:tab/>
      </w:r>
      <w:proofErr w:type="gramStart"/>
      <w:r>
        <w:t>a</w:t>
      </w:r>
      <w:proofErr w:type="gramEnd"/>
      <w:r>
        <w:t>).</w:t>
      </w:r>
      <w:r>
        <w:tab/>
        <w:t>Sketch the logic diagram for your adder/</w:t>
      </w:r>
      <w:proofErr w:type="spellStart"/>
      <w:r>
        <w:t>subtracter</w:t>
      </w:r>
      <w:proofErr w:type="spellEnd"/>
      <w:r>
        <w:t xml:space="preserve"> circuit below:</w:t>
      </w:r>
    </w:p>
    <w:p w:rsidR="00C801B5" w:rsidRDefault="00C801B5">
      <w:pPr>
        <w:tabs>
          <w:tab w:val="left" w:pos="630"/>
          <w:tab w:val="left" w:pos="1080"/>
          <w:tab w:val="left" w:pos="1530"/>
          <w:tab w:val="left" w:pos="6480"/>
          <w:tab w:val="left" w:pos="9359"/>
        </w:tabs>
        <w:jc w:val="both"/>
      </w:pPr>
      <w:r>
        <w:br w:type="page"/>
      </w:r>
      <w:r>
        <w:lastRenderedPageBreak/>
        <w:tab/>
        <w:t>b).</w:t>
      </w:r>
      <w:r>
        <w:tab/>
        <w:t xml:space="preserve">Complete the following table of additions and subtractions performed by your circuit.  Indicate whether or not the carry/borrow LED is on (1) or off (0) and the "digit" in the LED display.  Are the results correct? Demonstrate to your TA that the table is completed based on your circuit behavior. Your TA must initialize the completed table. </w:t>
      </w:r>
    </w:p>
    <w:p w:rsidR="00C801B5" w:rsidRDefault="00C801B5">
      <w:pPr>
        <w:pStyle w:val="BlockText"/>
      </w:pPr>
    </w:p>
    <w:p w:rsidR="00C801B5" w:rsidRDefault="00C801B5">
      <w:pPr>
        <w:tabs>
          <w:tab w:val="left" w:pos="630"/>
          <w:tab w:val="left" w:pos="1080"/>
          <w:tab w:val="left" w:pos="1530"/>
          <w:tab w:val="left" w:pos="6480"/>
          <w:tab w:val="left" w:pos="9359"/>
        </w:tabs>
        <w:jc w:val="cente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98"/>
        <w:gridCol w:w="2160"/>
        <w:gridCol w:w="540"/>
        <w:gridCol w:w="1710"/>
        <w:gridCol w:w="540"/>
        <w:gridCol w:w="2070"/>
      </w:tblGrid>
      <w:tr w:rsidR="00C801B5">
        <w:tc>
          <w:tcPr>
            <w:tcW w:w="1998" w:type="dxa"/>
            <w:tcBorders>
              <w:top w:val="single" w:sz="12" w:space="0" w:color="000000"/>
              <w:left w:val="single" w:sz="12" w:space="0" w:color="000000"/>
              <w:bottom w:val="single" w:sz="6" w:space="0" w:color="000000"/>
              <w:right w:val="single" w:sz="6" w:space="0" w:color="000000"/>
            </w:tcBorders>
          </w:tcPr>
          <w:p w:rsidR="00C801B5" w:rsidRDefault="00C801B5">
            <w:pPr>
              <w:tabs>
                <w:tab w:val="left" w:pos="630"/>
                <w:tab w:val="left" w:pos="810"/>
                <w:tab w:val="left" w:pos="1080"/>
                <w:tab w:val="left" w:pos="1530"/>
                <w:tab w:val="left" w:pos="6480"/>
                <w:tab w:val="left" w:pos="9359"/>
              </w:tabs>
              <w:jc w:val="both"/>
            </w:pPr>
            <w:r>
              <w:t>Addend/Minuend</w:t>
            </w:r>
          </w:p>
        </w:tc>
        <w:tc>
          <w:tcPr>
            <w:tcW w:w="2160" w:type="dxa"/>
            <w:tcBorders>
              <w:top w:val="single" w:sz="12"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pPr>
            <w:r>
              <w:t>Augend/Subtrahend</w:t>
            </w:r>
          </w:p>
        </w:tc>
        <w:tc>
          <w:tcPr>
            <w:tcW w:w="2250" w:type="dxa"/>
            <w:gridSpan w:val="2"/>
            <w:tcBorders>
              <w:top w:val="single" w:sz="12" w:space="0" w:color="000000"/>
              <w:left w:val="single" w:sz="6" w:space="0" w:color="000000"/>
              <w:bottom w:val="single" w:sz="6" w:space="0" w:color="000000"/>
              <w:right w:val="single" w:sz="6" w:space="0" w:color="000000"/>
            </w:tcBorders>
          </w:tcPr>
          <w:p w:rsidR="00C801B5" w:rsidRDefault="00C801B5">
            <w:pPr>
              <w:pStyle w:val="Header"/>
              <w:tabs>
                <w:tab w:val="clear" w:pos="4320"/>
                <w:tab w:val="clear" w:pos="8640"/>
                <w:tab w:val="left" w:pos="630"/>
                <w:tab w:val="left" w:pos="1080"/>
                <w:tab w:val="left" w:pos="1530"/>
                <w:tab w:val="left" w:pos="6480"/>
                <w:tab w:val="left" w:pos="9359"/>
              </w:tabs>
            </w:pPr>
            <w:r>
              <w:t>carry       SUM</w:t>
            </w:r>
          </w:p>
        </w:tc>
        <w:tc>
          <w:tcPr>
            <w:tcW w:w="2610" w:type="dxa"/>
            <w:gridSpan w:val="2"/>
            <w:tcBorders>
              <w:top w:val="single" w:sz="12"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pPr>
            <w:r>
              <w:t>carry       DIFFERENCE</w:t>
            </w:r>
          </w:p>
        </w:tc>
      </w:tr>
      <w:tr w:rsidR="00C801B5">
        <w:tc>
          <w:tcPr>
            <w:tcW w:w="1998" w:type="dxa"/>
            <w:tcBorders>
              <w:top w:val="nil"/>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0011</w:t>
            </w:r>
          </w:p>
        </w:tc>
        <w:tc>
          <w:tcPr>
            <w:tcW w:w="216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0101</w:t>
            </w:r>
          </w:p>
        </w:tc>
        <w:tc>
          <w:tcPr>
            <w:tcW w:w="54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nil"/>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w:t>
            </w:r>
            <w:r w:rsidR="00FB73C4">
              <w:t>10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FB73C4">
            <w:pPr>
              <w:tabs>
                <w:tab w:val="left" w:pos="630"/>
                <w:tab w:val="left" w:pos="1080"/>
                <w:tab w:val="left" w:pos="1530"/>
                <w:tab w:val="left" w:pos="6480"/>
                <w:tab w:val="left" w:pos="9359"/>
              </w:tabs>
              <w:jc w:val="center"/>
            </w:pPr>
            <w:r>
              <w:t>1110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FB73C4">
            <w:pPr>
              <w:tabs>
                <w:tab w:val="left" w:pos="630"/>
                <w:tab w:val="left" w:pos="1080"/>
                <w:tab w:val="left" w:pos="1530"/>
                <w:tab w:val="left" w:pos="6480"/>
                <w:tab w:val="left" w:pos="9359"/>
              </w:tabs>
              <w:jc w:val="center"/>
            </w:pPr>
            <w:r>
              <w:t>010</w:t>
            </w:r>
            <w:r w:rsidR="00C801B5">
              <w:t>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0101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1111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1111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0000</w:t>
            </w:r>
          </w:p>
        </w:tc>
        <w:tc>
          <w:tcPr>
            <w:tcW w:w="216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1000</w:t>
            </w:r>
          </w:p>
        </w:tc>
        <w:tc>
          <w:tcPr>
            <w:tcW w:w="54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12"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bl>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r>
        <w:tab/>
        <w:t>c).</w:t>
      </w:r>
      <w:r>
        <w:tab/>
        <w:t>Draw the "digit" on the LED display that corresponds to each 4-bit input to the 7447 BCD-to-seven segment decoder/driver.</w:t>
      </w:r>
    </w:p>
    <w:p w:rsidR="00C801B5" w:rsidRDefault="00C801B5">
      <w:pPr>
        <w:tabs>
          <w:tab w:val="left" w:pos="630"/>
          <w:tab w:val="left" w:pos="1080"/>
          <w:tab w:val="left" w:pos="1530"/>
          <w:tab w:val="left" w:pos="6480"/>
          <w:tab w:val="left" w:pos="9359"/>
        </w:tabs>
        <w:jc w:val="both"/>
      </w:pPr>
      <w:r>
        <w:br w:type="page"/>
      </w:r>
      <w:r>
        <w:lastRenderedPageBreak/>
        <w:tab/>
        <w:t>d).</w:t>
      </w:r>
      <w:r>
        <w:tab/>
        <w:t>Sketch the displays observed on the oscilloscope when trying to determine the maximum propagation delay</w:t>
      </w:r>
      <w:r w:rsidR="00854980">
        <w:t xml:space="preserve"> </w:t>
      </w:r>
      <w:r w:rsidR="00854980" w:rsidRPr="00854980">
        <w:rPr>
          <w:i/>
        </w:rPr>
        <w:t xml:space="preserve">from any input of </w:t>
      </w:r>
      <w:r w:rsidR="00423BEE">
        <w:rPr>
          <w:i/>
        </w:rPr>
        <w:t>your circuit</w:t>
      </w:r>
      <w:r w:rsidR="00854980" w:rsidRPr="00854980">
        <w:rPr>
          <w:i/>
        </w:rPr>
        <w:t xml:space="preserve"> to the decoder/driver</w:t>
      </w:r>
      <w:r>
        <w:t>.  Indicate the longest path on your logic diagram shown in part 1 above.</w:t>
      </w:r>
    </w:p>
    <w:p w:rsidR="00C801B5" w:rsidRDefault="00C801B5">
      <w:pPr>
        <w:tabs>
          <w:tab w:val="left" w:pos="630"/>
          <w:tab w:val="left" w:pos="1080"/>
          <w:tab w:val="left" w:pos="1530"/>
          <w:tab w:val="left" w:pos="6480"/>
          <w:tab w:val="left" w:pos="9359"/>
        </w:tabs>
        <w:jc w:val="both"/>
      </w:pPr>
    </w:p>
    <w:p w:rsidR="00C801B5" w:rsidRDefault="006000F8">
      <w:pPr>
        <w:tabs>
          <w:tab w:val="left" w:pos="630"/>
          <w:tab w:val="left" w:pos="1080"/>
          <w:tab w:val="left" w:pos="1530"/>
          <w:tab w:val="left" w:pos="6480"/>
          <w:tab w:val="left" w:pos="9359"/>
        </w:tabs>
        <w:jc w:val="center"/>
      </w:pPr>
      <w:r>
        <w:rPr>
          <w:noProof/>
          <w:sz w:val="20"/>
        </w:rPr>
        <w:drawing>
          <wp:inline distT="0" distB="0" distL="0" distR="0">
            <wp:extent cx="5095875" cy="3038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038475"/>
                    </a:xfrm>
                    <a:prstGeom prst="rect">
                      <a:avLst/>
                    </a:prstGeom>
                    <a:noFill/>
                    <a:ln>
                      <a:noFill/>
                    </a:ln>
                  </pic:spPr>
                </pic:pic>
              </a:graphicData>
            </a:graphic>
          </wp:inline>
        </w:drawing>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center"/>
        <w:rPr>
          <w:b/>
        </w:rPr>
      </w:pPr>
      <w:r>
        <w:rPr>
          <w:b/>
        </w:rPr>
        <w:t>LOW to HIGH Output Transition</w:t>
      </w:r>
    </w:p>
    <w:p w:rsidR="00C801B5" w:rsidRDefault="00C801B5">
      <w:pPr>
        <w:tabs>
          <w:tab w:val="left" w:pos="630"/>
          <w:tab w:val="left" w:pos="1080"/>
          <w:tab w:val="left" w:pos="1530"/>
          <w:tab w:val="left" w:pos="6480"/>
          <w:tab w:val="left" w:pos="9359"/>
        </w:tabs>
        <w:jc w:val="both"/>
        <w:rPr>
          <w:b/>
        </w:rPr>
      </w:pPr>
    </w:p>
    <w:p w:rsidR="00C801B5" w:rsidRDefault="006000F8">
      <w:pPr>
        <w:tabs>
          <w:tab w:val="left" w:pos="630"/>
          <w:tab w:val="left" w:pos="1080"/>
          <w:tab w:val="left" w:pos="1530"/>
          <w:tab w:val="left" w:pos="6480"/>
          <w:tab w:val="left" w:pos="9359"/>
        </w:tabs>
        <w:jc w:val="center"/>
      </w:pPr>
      <w:r>
        <w:rPr>
          <w:noProof/>
          <w:sz w:val="20"/>
        </w:rPr>
        <w:drawing>
          <wp:inline distT="0" distB="0" distL="0" distR="0">
            <wp:extent cx="5095875" cy="3038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038475"/>
                    </a:xfrm>
                    <a:prstGeom prst="rect">
                      <a:avLst/>
                    </a:prstGeom>
                    <a:noFill/>
                    <a:ln>
                      <a:noFill/>
                    </a:ln>
                  </pic:spPr>
                </pic:pic>
              </a:graphicData>
            </a:graphic>
          </wp:inline>
        </w:drawing>
      </w:r>
    </w:p>
    <w:p w:rsidR="00C801B5" w:rsidRDefault="00C801B5">
      <w:pPr>
        <w:tabs>
          <w:tab w:val="left" w:pos="630"/>
          <w:tab w:val="left" w:pos="1080"/>
          <w:tab w:val="left" w:pos="1530"/>
          <w:tab w:val="left" w:pos="6480"/>
          <w:tab w:val="left" w:pos="9359"/>
        </w:tabs>
        <w:jc w:val="center"/>
        <w:rPr>
          <w:b/>
        </w:rPr>
      </w:pPr>
    </w:p>
    <w:p w:rsidR="00C801B5" w:rsidRDefault="00C801B5">
      <w:pPr>
        <w:tabs>
          <w:tab w:val="left" w:pos="630"/>
          <w:tab w:val="left" w:pos="1080"/>
          <w:tab w:val="left" w:pos="1530"/>
          <w:tab w:val="left" w:pos="6480"/>
          <w:tab w:val="left" w:pos="9359"/>
        </w:tabs>
        <w:jc w:val="center"/>
        <w:rPr>
          <w:b/>
        </w:rPr>
      </w:pPr>
      <w:r>
        <w:rPr>
          <w:b/>
        </w:rPr>
        <w:t>HIGH TO LOW Output Transition</w:t>
      </w:r>
    </w:p>
    <w:p w:rsidR="00C801B5" w:rsidRDefault="00C801B5">
      <w:pPr>
        <w:tabs>
          <w:tab w:val="left" w:pos="630"/>
          <w:tab w:val="left" w:pos="1080"/>
          <w:tab w:val="left" w:pos="1530"/>
          <w:tab w:val="left" w:pos="6480"/>
          <w:tab w:val="left" w:pos="9359"/>
        </w:tabs>
        <w:jc w:val="both"/>
      </w:pPr>
      <w:r>
        <w:rPr>
          <w:b/>
        </w:rPr>
        <w:br w:type="page"/>
      </w:r>
      <w:r>
        <w:rPr>
          <w:b/>
        </w:rPr>
        <w:lastRenderedPageBreak/>
        <w:tab/>
      </w:r>
      <w:r>
        <w:t>e).</w:t>
      </w:r>
      <w:r>
        <w:tab/>
      </w:r>
      <w:proofErr w:type="gramStart"/>
      <w:r>
        <w:t>What</w:t>
      </w:r>
      <w:proofErr w:type="gramEnd"/>
      <w:r>
        <w:t xml:space="preserve"> is the maximum propagation delay?</w:t>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pPr>
      <w:r>
        <w:tab/>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rPr>
          <w:b/>
        </w:rPr>
      </w:pPr>
      <w:r>
        <w:rPr>
          <w:b/>
        </w:rPr>
        <w:t>II</w:t>
      </w:r>
      <w:proofErr w:type="gramStart"/>
      <w:r>
        <w:rPr>
          <w:b/>
        </w:rPr>
        <w:t xml:space="preserve">.  </w:t>
      </w:r>
      <w:r>
        <w:rPr>
          <w:b/>
          <w:i/>
        </w:rPr>
        <w:t>Conclusion</w:t>
      </w:r>
      <w:proofErr w:type="gramEnd"/>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pPr>
      <w:r>
        <w:t xml:space="preserve">Comment on the advantage and disadvantage of this approach to constructing a </w:t>
      </w:r>
      <w:proofErr w:type="spellStart"/>
      <w:r>
        <w:t>subtracter</w:t>
      </w:r>
      <w:proofErr w:type="spellEnd"/>
      <w:r>
        <w:t xml:space="preserve"> using an adder as opposed to constructing a separate </w:t>
      </w:r>
      <w:proofErr w:type="spellStart"/>
      <w:r>
        <w:t>subtracter</w:t>
      </w:r>
      <w:proofErr w:type="spellEnd"/>
      <w:r>
        <w:t xml:space="preserve"> circuit.  </w:t>
      </w: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sectPr w:rsidR="00C801B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FB" w:rsidRDefault="00B661FB">
      <w:r>
        <w:separator/>
      </w:r>
    </w:p>
  </w:endnote>
  <w:endnote w:type="continuationSeparator" w:id="0">
    <w:p w:rsidR="00B661FB" w:rsidRDefault="00B6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08" w:rsidRDefault="00857D08">
    <w:pPr>
      <w:widowControl w:val="0"/>
      <w:tabs>
        <w:tab w:val="left" w:pos="6480"/>
        <w:tab w:val="left" w:pos="8639"/>
      </w:tabs>
      <w:ind w:left="180"/>
      <w:jc w:val="center"/>
      <w:rPr>
        <w:rFonts w:ascii="Geneva" w:hAnsi="Geneva"/>
      </w:rPr>
    </w:pPr>
  </w:p>
  <w:p w:rsidR="00857D08" w:rsidRDefault="008B07D2">
    <w:pPr>
      <w:widowControl w:val="0"/>
      <w:tabs>
        <w:tab w:val="left" w:pos="6480"/>
        <w:tab w:val="left" w:pos="8639"/>
      </w:tabs>
      <w:ind w:left="180"/>
      <w:jc w:val="center"/>
      <w:rPr>
        <w:rFonts w:ascii="Geneva" w:hAnsi="Geneva"/>
      </w:rPr>
    </w:pPr>
    <w:proofErr w:type="gramStart"/>
    <w:r>
      <w:rPr>
        <w:rFonts w:ascii="Geneva" w:hAnsi="Geneva"/>
      </w:rPr>
      <w:t>4</w:t>
    </w:r>
    <w:r w:rsidR="00857D08">
      <w:rPr>
        <w:rFonts w:ascii="Geneva" w:hAnsi="Geneva"/>
      </w:rPr>
      <w:t>.</w:t>
    </w:r>
    <w:proofErr w:type="gramEnd"/>
    <w:r w:rsidR="00857D08">
      <w:rPr>
        <w:rFonts w:ascii="Geneva" w:hAnsi="Geneva"/>
      </w:rPr>
      <w:fldChar w:fldCharType="begin"/>
    </w:r>
    <w:r w:rsidR="00857D08">
      <w:rPr>
        <w:rFonts w:ascii="Geneva" w:hAnsi="Geneva"/>
      </w:rPr>
      <w:instrText xml:space="preserve"> PAGE </w:instrText>
    </w:r>
    <w:r w:rsidR="00857D08">
      <w:rPr>
        <w:rFonts w:ascii="Geneva" w:hAnsi="Geneva"/>
      </w:rPr>
      <w:fldChar w:fldCharType="separate"/>
    </w:r>
    <w:r w:rsidR="00C01E74">
      <w:rPr>
        <w:rFonts w:ascii="Geneva" w:hAnsi="Geneva"/>
        <w:noProof/>
      </w:rPr>
      <w:t>3</w:t>
    </w:r>
    <w:r w:rsidR="00857D08">
      <w:rPr>
        <w:rFonts w:ascii="Geneva" w:hAnsi="Geneva"/>
      </w:rPr>
      <w:fldChar w:fldCharType="end"/>
    </w:r>
  </w:p>
  <w:p w:rsidR="00857D08" w:rsidRDefault="00857D08">
    <w:pPr>
      <w:widowControl w:val="0"/>
      <w:tabs>
        <w:tab w:val="left" w:pos="6480"/>
        <w:tab w:val="left" w:pos="8639"/>
      </w:tabs>
      <w:ind w:left="180"/>
      <w:jc w:val="center"/>
      <w:rPr>
        <w:rFonts w:ascii="Geneva" w:hAnsi="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FB" w:rsidRDefault="00B661FB">
      <w:r>
        <w:separator/>
      </w:r>
    </w:p>
  </w:footnote>
  <w:footnote w:type="continuationSeparator" w:id="0">
    <w:p w:rsidR="00B661FB" w:rsidRDefault="00B6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41"/>
    <w:rsid w:val="00166E41"/>
    <w:rsid w:val="001C6CED"/>
    <w:rsid w:val="00212CE0"/>
    <w:rsid w:val="002C5F5F"/>
    <w:rsid w:val="00423BEE"/>
    <w:rsid w:val="005127A0"/>
    <w:rsid w:val="005A66AE"/>
    <w:rsid w:val="006000F8"/>
    <w:rsid w:val="0066504F"/>
    <w:rsid w:val="007B5940"/>
    <w:rsid w:val="00850803"/>
    <w:rsid w:val="00854980"/>
    <w:rsid w:val="00857D08"/>
    <w:rsid w:val="008B07D2"/>
    <w:rsid w:val="00962E6B"/>
    <w:rsid w:val="00B246AC"/>
    <w:rsid w:val="00B661FB"/>
    <w:rsid w:val="00C01E74"/>
    <w:rsid w:val="00C62CFB"/>
    <w:rsid w:val="00C801B5"/>
    <w:rsid w:val="00CF594E"/>
    <w:rsid w:val="00E20B39"/>
    <w:rsid w:val="00E71E67"/>
    <w:rsid w:val="00FB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630"/>
        <w:tab w:val="left" w:pos="1080"/>
        <w:tab w:val="left" w:pos="1530"/>
        <w:tab w:val="left" w:pos="6480"/>
        <w:tab w:val="left" w:pos="9359"/>
      </w:tabs>
      <w:jc w:val="both"/>
      <w:outlineLvl w:val="1"/>
    </w:pPr>
    <w:rPr>
      <w:i/>
    </w:rPr>
  </w:style>
  <w:style w:type="paragraph" w:styleId="Heading3">
    <w:name w:val="heading 3"/>
    <w:basedOn w:val="Normal"/>
    <w:next w:val="Normal"/>
    <w:qFormat/>
    <w:pPr>
      <w:keepNext/>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rPr>
  </w:style>
  <w:style w:type="paragraph" w:styleId="BodyText">
    <w:name w:val="Body Text"/>
    <w:basedOn w:val="Normal"/>
    <w:pPr>
      <w:tabs>
        <w:tab w:val="left" w:pos="630"/>
        <w:tab w:val="left" w:pos="1080"/>
        <w:tab w:val="left" w:pos="1530"/>
        <w:tab w:val="left" w:pos="6480"/>
        <w:tab w:val="left" w:pos="9359"/>
      </w:tabs>
      <w:jc w:val="both"/>
    </w:pPr>
  </w:style>
  <w:style w:type="paragraph" w:styleId="BlockText">
    <w:name w:val="Block Text"/>
    <w:basedOn w:val="Normal"/>
    <w:pPr>
      <w:tabs>
        <w:tab w:val="left" w:pos="630"/>
        <w:tab w:val="left" w:pos="1080"/>
        <w:tab w:val="left" w:pos="1530"/>
        <w:tab w:val="left" w:pos="6480"/>
        <w:tab w:val="left" w:pos="9359"/>
      </w:tabs>
      <w:ind w:left="180" w:right="-720"/>
      <w:jc w:val="both"/>
    </w:pPr>
  </w:style>
  <w:style w:type="paragraph" w:styleId="BalloonText">
    <w:name w:val="Balloon Text"/>
    <w:basedOn w:val="Normal"/>
    <w:link w:val="BalloonTextChar"/>
    <w:rsid w:val="00857D08"/>
    <w:rPr>
      <w:rFonts w:ascii="Tahoma" w:hAnsi="Tahoma" w:cs="Tahoma"/>
      <w:sz w:val="16"/>
      <w:szCs w:val="16"/>
    </w:rPr>
  </w:style>
  <w:style w:type="character" w:customStyle="1" w:styleId="BalloonTextChar">
    <w:name w:val="Balloon Text Char"/>
    <w:basedOn w:val="DefaultParagraphFont"/>
    <w:link w:val="BalloonText"/>
    <w:rsid w:val="00857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630"/>
        <w:tab w:val="left" w:pos="1080"/>
        <w:tab w:val="left" w:pos="1530"/>
        <w:tab w:val="left" w:pos="6480"/>
        <w:tab w:val="left" w:pos="9359"/>
      </w:tabs>
      <w:jc w:val="both"/>
      <w:outlineLvl w:val="1"/>
    </w:pPr>
    <w:rPr>
      <w:i/>
    </w:rPr>
  </w:style>
  <w:style w:type="paragraph" w:styleId="Heading3">
    <w:name w:val="heading 3"/>
    <w:basedOn w:val="Normal"/>
    <w:next w:val="Normal"/>
    <w:qFormat/>
    <w:pPr>
      <w:keepNext/>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rPr>
  </w:style>
  <w:style w:type="paragraph" w:styleId="BodyText">
    <w:name w:val="Body Text"/>
    <w:basedOn w:val="Normal"/>
    <w:pPr>
      <w:tabs>
        <w:tab w:val="left" w:pos="630"/>
        <w:tab w:val="left" w:pos="1080"/>
        <w:tab w:val="left" w:pos="1530"/>
        <w:tab w:val="left" w:pos="6480"/>
        <w:tab w:val="left" w:pos="9359"/>
      </w:tabs>
      <w:jc w:val="both"/>
    </w:pPr>
  </w:style>
  <w:style w:type="paragraph" w:styleId="BlockText">
    <w:name w:val="Block Text"/>
    <w:basedOn w:val="Normal"/>
    <w:pPr>
      <w:tabs>
        <w:tab w:val="left" w:pos="630"/>
        <w:tab w:val="left" w:pos="1080"/>
        <w:tab w:val="left" w:pos="1530"/>
        <w:tab w:val="left" w:pos="6480"/>
        <w:tab w:val="left" w:pos="9359"/>
      </w:tabs>
      <w:ind w:left="180" w:right="-720"/>
      <w:jc w:val="both"/>
    </w:pPr>
  </w:style>
  <w:style w:type="paragraph" w:styleId="BalloonText">
    <w:name w:val="Balloon Text"/>
    <w:basedOn w:val="Normal"/>
    <w:link w:val="BalloonTextChar"/>
    <w:rsid w:val="00857D08"/>
    <w:rPr>
      <w:rFonts w:ascii="Tahoma" w:hAnsi="Tahoma" w:cs="Tahoma"/>
      <w:sz w:val="16"/>
      <w:szCs w:val="16"/>
    </w:rPr>
  </w:style>
  <w:style w:type="character" w:customStyle="1" w:styleId="BalloonTextChar">
    <w:name w:val="Balloon Text Char"/>
    <w:basedOn w:val="DefaultParagraphFont"/>
    <w:link w:val="BalloonText"/>
    <w:rsid w:val="00857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D6BB-31C5-4D8D-B315-23BF419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EXPERIMENT 5:  MSI COMBINATIONAL LOGIC DEVICES</vt:lpstr>
    </vt:vector>
  </TitlesOfParts>
  <Company>University of Minnesota</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5:  MSI COMBINATIONAL LOGIC DEVICES</dc:title>
  <dc:creator>David Hagfors</dc:creator>
  <cp:lastModifiedBy>Larry Kinney</cp:lastModifiedBy>
  <cp:revision>4</cp:revision>
  <cp:lastPrinted>2011-09-16T15:11:00Z</cp:lastPrinted>
  <dcterms:created xsi:type="dcterms:W3CDTF">2011-09-16T15:12:00Z</dcterms:created>
  <dcterms:modified xsi:type="dcterms:W3CDTF">2011-09-16T15:13:00Z</dcterms:modified>
</cp:coreProperties>
</file>